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Proxima Nova" w:cs="Proxima Nova" w:eastAsia="Proxima Nova" w:hAnsi="Proxima Nova"/>
        </w:rPr>
      </w:pPr>
      <w:r w:rsidDel="00000000" w:rsidR="00000000" w:rsidRPr="00000000">
        <w:rPr>
          <w:rtl w:val="0"/>
        </w:rPr>
      </w:r>
    </w:p>
    <w:tbl>
      <w:tblPr>
        <w:tblStyle w:val="Table1"/>
        <w:tblW w:w="12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9825"/>
        <w:tblGridChange w:id="0">
          <w:tblGrid>
            <w:gridCol w:w="3090"/>
            <w:gridCol w:w="982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1728788" cy="1149807"/>
                  <wp:effectExtent b="0" l="0" r="0" t="0"/>
                  <wp:docPr id="1" name="image1.png"/>
                  <a:graphic>
                    <a:graphicData uri="http://schemas.openxmlformats.org/drawingml/2006/picture">
                      <pic:pic>
                        <pic:nvPicPr>
                          <pic:cNvPr id="0" name="image1.png"/>
                          <pic:cNvPicPr preferRelativeResize="0"/>
                        </pic:nvPicPr>
                        <pic:blipFill>
                          <a:blip r:embed="rId6"/>
                          <a:srcRect b="117" l="0" r="0" t="117"/>
                          <a:stretch>
                            <a:fillRect/>
                          </a:stretch>
                        </pic:blipFill>
                        <pic:spPr>
                          <a:xfrm>
                            <a:off x="0" y="0"/>
                            <a:ext cx="1728788" cy="1149807"/>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spacing w:before="200" w:lineRule="auto"/>
              <w:ind w:right="-225"/>
              <w:rPr>
                <w:rFonts w:ascii="Fugaz One" w:cs="Fugaz One" w:eastAsia="Fugaz One" w:hAnsi="Fugaz One"/>
                <w:b w:val="1"/>
                <w:sz w:val="120"/>
                <w:szCs w:val="120"/>
              </w:rPr>
            </w:pPr>
            <w:r w:rsidDel="00000000" w:rsidR="00000000" w:rsidRPr="00000000">
              <w:rPr>
                <w:rFonts w:ascii="Fugaz One" w:cs="Fugaz One" w:eastAsia="Fugaz One" w:hAnsi="Fugaz One"/>
                <w:b w:val="1"/>
                <w:sz w:val="120"/>
                <w:szCs w:val="120"/>
                <w:rtl w:val="0"/>
              </w:rPr>
              <w:t xml:space="preserve">RESPONSIBILITY</w:t>
            </w:r>
            <w:r w:rsidDel="00000000" w:rsidR="00000000" w:rsidRPr="00000000">
              <w:rPr>
                <w:rtl w:val="0"/>
              </w:rPr>
            </w:r>
          </w:p>
        </w:tc>
      </w:tr>
    </w:tbl>
    <w:p w:rsidR="00000000" w:rsidDel="00000000" w:rsidP="00000000" w:rsidRDefault="00000000" w:rsidRPr="00000000" w14:paraId="00000004">
      <w:pPr>
        <w:ind w:right="-90"/>
        <w:rPr>
          <w:rFonts w:ascii="Proxima Nova" w:cs="Proxima Nova" w:eastAsia="Proxima Nova" w:hAnsi="Proxima Nova"/>
          <w:i w:val="1"/>
          <w:color w:val="333333"/>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rHeight w:val="711.9999999999999" w:hRule="atLeast"/>
          <w:tblHeader w:val="0"/>
        </w:trPr>
        <w:tc>
          <w:tcPr>
            <w:gridSpan w:val="2"/>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5">
            <w:pPr>
              <w:spacing w:after="200" w:lineRule="auto"/>
              <w:rPr>
                <w:rFonts w:ascii="Proxima Nova" w:cs="Proxima Nova" w:eastAsia="Proxima Nova" w:hAnsi="Proxima Nova"/>
                <w:b w:val="1"/>
                <w:color w:val="333333"/>
                <w:sz w:val="28"/>
                <w:szCs w:val="28"/>
              </w:rPr>
            </w:pPr>
            <w:r w:rsidDel="00000000" w:rsidR="00000000" w:rsidRPr="00000000">
              <w:rPr>
                <w:rFonts w:ascii="Proxima Nova" w:cs="Proxima Nova" w:eastAsia="Proxima Nova" w:hAnsi="Proxima Nova"/>
                <w:b w:val="1"/>
                <w:color w:val="333333"/>
                <w:sz w:val="28"/>
                <w:szCs w:val="28"/>
                <w:rtl w:val="0"/>
              </w:rPr>
              <w:t xml:space="preserve">Understanding the 12 key concepts</w:t>
            </w:r>
          </w:p>
          <w:p w:rsidR="00000000" w:rsidDel="00000000" w:rsidP="00000000" w:rsidRDefault="00000000" w:rsidRPr="00000000" w14:paraId="00000006">
            <w:pPr>
              <w:numPr>
                <w:ilvl w:val="0"/>
                <w:numId w:val="6"/>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The 12 key concepts are ones that have been identified as having a particular significant relationship to knowledge. </w:t>
            </w:r>
          </w:p>
          <w:p w:rsidR="00000000" w:rsidDel="00000000" w:rsidP="00000000" w:rsidRDefault="00000000" w:rsidRPr="00000000" w14:paraId="00000007">
            <w:pPr>
              <w:numPr>
                <w:ilvl w:val="0"/>
                <w:numId w:val="6"/>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Understanding, exploring, and using these concepts will help you to understand the way knowledge is produced and used, within the core and optional themes, and the areas of knowledge. </w:t>
            </w:r>
          </w:p>
          <w:p w:rsidR="00000000" w:rsidDel="00000000" w:rsidP="00000000" w:rsidRDefault="00000000" w:rsidRPr="00000000" w14:paraId="00000008">
            <w:pPr>
              <w:numPr>
                <w:ilvl w:val="0"/>
                <w:numId w:val="6"/>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i w:val="1"/>
                <w:color w:val="333333"/>
                <w:rtl w:val="0"/>
              </w:rPr>
              <w:t xml:space="preserve">You should also try to use the key concepts as extensively as possible in the two TOK assessment tasks.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A">
            <w:pPr>
              <w:spacing w:after="200" w:lineRule="auto"/>
              <w:rPr>
                <w:rFonts w:ascii="Proxima Nova" w:cs="Proxima Nova" w:eastAsia="Proxima Nova" w:hAnsi="Proxima Nova"/>
                <w:b w:val="1"/>
                <w:color w:val="cc4125"/>
                <w:sz w:val="28"/>
                <w:szCs w:val="28"/>
              </w:rPr>
            </w:pPr>
            <w:r w:rsidDel="00000000" w:rsidR="00000000" w:rsidRPr="00000000">
              <w:rPr>
                <w:rFonts w:ascii="Proxima Nova" w:cs="Proxima Nova" w:eastAsia="Proxima Nova" w:hAnsi="Proxima Nova"/>
                <w:b w:val="1"/>
                <w:color w:val="333333"/>
                <w:sz w:val="28"/>
                <w:szCs w:val="28"/>
                <w:rtl w:val="0"/>
              </w:rPr>
              <w:t xml:space="preserve">Starting points for </w:t>
            </w:r>
            <w:r w:rsidDel="00000000" w:rsidR="00000000" w:rsidRPr="00000000">
              <w:rPr>
                <w:rFonts w:ascii="Proxima Nova" w:cs="Proxima Nova" w:eastAsia="Proxima Nova" w:hAnsi="Proxima Nova"/>
                <w:b w:val="1"/>
                <w:color w:val="cc4125"/>
                <w:sz w:val="28"/>
                <w:szCs w:val="28"/>
                <w:rtl w:val="0"/>
              </w:rPr>
              <w:t xml:space="preserve">responsibility</w:t>
            </w:r>
          </w:p>
          <w:p w:rsidR="00000000" w:rsidDel="00000000" w:rsidP="00000000" w:rsidRDefault="00000000" w:rsidRPr="00000000" w14:paraId="0000000B">
            <w:pPr>
              <w:numPr>
                <w:ilvl w:val="0"/>
                <w:numId w:val="7"/>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many online definitions can you find for ‘responsibility’? </w:t>
            </w:r>
          </w:p>
          <w:p w:rsidR="00000000" w:rsidDel="00000000" w:rsidP="00000000" w:rsidRDefault="00000000" w:rsidRPr="00000000" w14:paraId="0000000C">
            <w:pPr>
              <w:numPr>
                <w:ilvl w:val="0"/>
                <w:numId w:val="7"/>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one do you think best sums up this concept, and why?</w:t>
            </w:r>
          </w:p>
          <w:p w:rsidR="00000000" w:rsidDel="00000000" w:rsidP="00000000" w:rsidRDefault="00000000" w:rsidRPr="00000000" w14:paraId="0000000D">
            <w:pPr>
              <w:numPr>
                <w:ilvl w:val="0"/>
                <w:numId w:val="7"/>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Which of the quotes below do you think provides us with the best insight into responsibility? Are there any you disagree with?</w:t>
            </w:r>
          </w:p>
          <w:p w:rsidR="00000000" w:rsidDel="00000000" w:rsidP="00000000" w:rsidRDefault="00000000" w:rsidRPr="00000000" w14:paraId="0000000E">
            <w:pPr>
              <w:numPr>
                <w:ilvl w:val="0"/>
                <w:numId w:val="7"/>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we have responsibilities when it comes to finding out about the world, and using knowledge?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0F">
            <w:pPr>
              <w:spacing w:after="200" w:lineRule="auto"/>
              <w:rPr>
                <w:rFonts w:ascii="Proxima Nova" w:cs="Proxima Nova" w:eastAsia="Proxima Nova" w:hAnsi="Proxima Nova"/>
                <w:color w:val="cc4125"/>
              </w:rPr>
            </w:pPr>
            <w:r w:rsidDel="00000000" w:rsidR="00000000" w:rsidRPr="00000000">
              <w:rPr>
                <w:rFonts w:ascii="Proxima Nova" w:cs="Proxima Nova" w:eastAsia="Proxima Nova" w:hAnsi="Proxima Nova"/>
                <w:b w:val="1"/>
                <w:color w:val="333333"/>
                <w:sz w:val="28"/>
                <w:szCs w:val="28"/>
                <w:rtl w:val="0"/>
              </w:rPr>
              <w:t xml:space="preserve">Quotes on </w:t>
            </w:r>
            <w:r w:rsidDel="00000000" w:rsidR="00000000" w:rsidRPr="00000000">
              <w:rPr>
                <w:rFonts w:ascii="Proxima Nova" w:cs="Proxima Nova" w:eastAsia="Proxima Nova" w:hAnsi="Proxima Nova"/>
                <w:b w:val="1"/>
                <w:color w:val="cc4125"/>
                <w:sz w:val="28"/>
                <w:szCs w:val="28"/>
                <w:rtl w:val="0"/>
              </w:rPr>
              <w:t xml:space="preserve">responsibility</w:t>
            </w:r>
            <w:r w:rsidDel="00000000" w:rsidR="00000000" w:rsidRPr="00000000">
              <w:rPr>
                <w:rtl w:val="0"/>
              </w:rPr>
            </w:r>
          </w:p>
          <w:p w:rsidR="00000000" w:rsidDel="00000000" w:rsidP="00000000" w:rsidRDefault="00000000" w:rsidRPr="00000000" w14:paraId="00000010">
            <w:pPr>
              <w:numPr>
                <w:ilvl w:val="0"/>
                <w:numId w:val="5"/>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We are made wise not by the recollection of our past, but by the responsibility for our future. </w:t>
            </w:r>
            <w:hyperlink r:id="rId7">
              <w:r w:rsidDel="00000000" w:rsidR="00000000" w:rsidRPr="00000000">
                <w:rPr>
                  <w:rFonts w:ascii="Proxima Nova" w:cs="Proxima Nova" w:eastAsia="Proxima Nova" w:hAnsi="Proxima Nova"/>
                  <w:i w:val="1"/>
                  <w:color w:val="1155cc"/>
                  <w:u w:val="single"/>
                  <w:rtl w:val="0"/>
                </w:rPr>
                <w:t xml:space="preserve">George Bernard Shaw</w:t>
              </w:r>
            </w:hyperlink>
            <w:r w:rsidDel="00000000" w:rsidR="00000000" w:rsidRPr="00000000">
              <w:rPr>
                <w:rtl w:val="0"/>
              </w:rPr>
            </w:r>
          </w:p>
          <w:p w:rsidR="00000000" w:rsidDel="00000000" w:rsidP="00000000" w:rsidRDefault="00000000" w:rsidRPr="00000000" w14:paraId="00000011">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We are at the very beginning of time for the human race. It is not unreasonable that we grapple with problems. But there are tens of thousands of years in the future. Our responsibility is to do what we can, learn what we can, improve the solutions, and pass them on. </w:t>
            </w:r>
            <w:hyperlink r:id="rId8">
              <w:r w:rsidDel="00000000" w:rsidR="00000000" w:rsidRPr="00000000">
                <w:rPr>
                  <w:rFonts w:ascii="Proxima Nova" w:cs="Proxima Nova" w:eastAsia="Proxima Nova" w:hAnsi="Proxima Nova"/>
                  <w:i w:val="1"/>
                  <w:color w:val="1155cc"/>
                  <w:u w:val="single"/>
                  <w:rtl w:val="0"/>
                </w:rPr>
                <w:t xml:space="preserve">Richard P. Feynman</w:t>
              </w:r>
            </w:hyperlink>
            <w:r w:rsidDel="00000000" w:rsidR="00000000" w:rsidRPr="00000000">
              <w:rPr>
                <w:rtl w:val="0"/>
              </w:rPr>
            </w:r>
          </w:p>
          <w:p w:rsidR="00000000" w:rsidDel="00000000" w:rsidP="00000000" w:rsidRDefault="00000000" w:rsidRPr="00000000" w14:paraId="00000012">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There's a power in what we hold as artists, and part of that comes with responsibility... to share the human experience and really allow that to be seen. </w:t>
            </w:r>
            <w:hyperlink r:id="rId9">
              <w:r w:rsidDel="00000000" w:rsidR="00000000" w:rsidRPr="00000000">
                <w:rPr>
                  <w:rFonts w:ascii="Proxima Nova" w:cs="Proxima Nova" w:eastAsia="Proxima Nova" w:hAnsi="Proxima Nova"/>
                  <w:i w:val="1"/>
                  <w:color w:val="1155cc"/>
                  <w:u w:val="single"/>
                  <w:rtl w:val="0"/>
                </w:rPr>
                <w:t xml:space="preserve">Tracee Ellis Ross</w:t>
              </w:r>
            </w:hyperlink>
            <w:r w:rsidDel="00000000" w:rsidR="00000000" w:rsidRPr="00000000">
              <w:rPr>
                <w:rtl w:val="0"/>
              </w:rPr>
            </w:r>
          </w:p>
          <w:p w:rsidR="00000000" w:rsidDel="00000000" w:rsidP="00000000" w:rsidRDefault="00000000" w:rsidRPr="00000000" w14:paraId="00000013">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True education flowers at the point when delight falls in love with responsibility. </w:t>
            </w:r>
            <w:hyperlink r:id="rId10">
              <w:r w:rsidDel="00000000" w:rsidR="00000000" w:rsidRPr="00000000">
                <w:rPr>
                  <w:rFonts w:ascii="Proxima Nova" w:cs="Proxima Nova" w:eastAsia="Proxima Nova" w:hAnsi="Proxima Nova"/>
                  <w:i w:val="1"/>
                  <w:color w:val="1155cc"/>
                  <w:u w:val="single"/>
                  <w:rtl w:val="0"/>
                </w:rPr>
                <w:t xml:space="preserve">Philip Pullman</w:t>
              </w:r>
            </w:hyperlink>
            <w:r w:rsidDel="00000000" w:rsidR="00000000" w:rsidRPr="00000000">
              <w:rPr>
                <w:rtl w:val="0"/>
              </w:rPr>
            </w:r>
          </w:p>
          <w:p w:rsidR="00000000" w:rsidDel="00000000" w:rsidP="00000000" w:rsidRDefault="00000000" w:rsidRPr="00000000" w14:paraId="00000014">
            <w:pPr>
              <w:numPr>
                <w:ilvl w:val="0"/>
                <w:numId w:val="5"/>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People are often quite lazy. We like taking the easy way out - we like handing over responsibility, we like being offered shortcuts that mean we don't have to think. </w:t>
            </w:r>
            <w:hyperlink r:id="rId11">
              <w:r w:rsidDel="00000000" w:rsidR="00000000" w:rsidRPr="00000000">
                <w:rPr>
                  <w:rFonts w:ascii="Proxima Nova" w:cs="Proxima Nova" w:eastAsia="Proxima Nova" w:hAnsi="Proxima Nova"/>
                  <w:i w:val="1"/>
                  <w:color w:val="1155cc"/>
                  <w:u w:val="single"/>
                  <w:rtl w:val="0"/>
                </w:rPr>
                <w:t xml:space="preserve">Hannah Fry</w:t>
              </w:r>
            </w:hyperlink>
            <w:r w:rsidDel="00000000" w:rsidR="00000000" w:rsidRPr="00000000">
              <w:rPr>
                <w:rtl w:val="0"/>
              </w:rPr>
            </w:r>
          </w:p>
          <w:p w:rsidR="00000000" w:rsidDel="00000000" w:rsidP="00000000" w:rsidRDefault="00000000" w:rsidRPr="00000000" w14:paraId="00000015">
            <w:pPr>
              <w:numPr>
                <w:ilvl w:val="0"/>
                <w:numId w:val="5"/>
              </w:numPr>
              <w:spacing w:after="200" w:lineRule="auto"/>
              <w:ind w:left="720" w:hanging="360"/>
              <w:rPr>
                <w:rFonts w:ascii="Proxima Nova" w:cs="Proxima Nova" w:eastAsia="Proxima Nova" w:hAnsi="Proxima Nova"/>
                <w:i w:val="1"/>
                <w:color w:val="333333"/>
              </w:rPr>
            </w:pPr>
            <w:r w:rsidDel="00000000" w:rsidR="00000000" w:rsidRPr="00000000">
              <w:rPr>
                <w:rFonts w:ascii="Proxima Nova" w:cs="Proxima Nova" w:eastAsia="Proxima Nova" w:hAnsi="Proxima Nova"/>
                <w:color w:val="333333"/>
                <w:sz w:val="21"/>
                <w:szCs w:val="21"/>
                <w:rtl w:val="0"/>
              </w:rPr>
              <w:t xml:space="preserve">In general I think that in art you only have the responsibility to tell the truth. </w:t>
            </w:r>
            <w:hyperlink r:id="rId12">
              <w:r w:rsidDel="00000000" w:rsidR="00000000" w:rsidRPr="00000000">
                <w:rPr>
                  <w:rFonts w:ascii="Proxima Nova" w:cs="Proxima Nova" w:eastAsia="Proxima Nova" w:hAnsi="Proxima Nova"/>
                  <w:i w:val="1"/>
                  <w:color w:val="1155cc"/>
                  <w:sz w:val="21"/>
                  <w:szCs w:val="21"/>
                  <w:u w:val="single"/>
                  <w:rtl w:val="0"/>
                </w:rPr>
                <w:t xml:space="preserve">Ken Loach</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16">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Interlinking the key concepts</w:t>
            </w:r>
            <w:r w:rsidDel="00000000" w:rsidR="00000000" w:rsidRPr="00000000">
              <w:rPr>
                <w:rtl w:val="0"/>
              </w:rPr>
            </w:r>
          </w:p>
          <w:p w:rsidR="00000000" w:rsidDel="00000000" w:rsidP="00000000" w:rsidRDefault="00000000" w:rsidRPr="00000000" w14:paraId="00000017">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Is it our responsibility only to make claims about which we are </w:t>
            </w:r>
            <w:r w:rsidDel="00000000" w:rsidR="00000000" w:rsidRPr="00000000">
              <w:rPr>
                <w:rFonts w:ascii="Proxima Nova" w:cs="Proxima Nova" w:eastAsia="Proxima Nova" w:hAnsi="Proxima Nova"/>
                <w:b w:val="1"/>
                <w:color w:val="cc4125"/>
                <w:rtl w:val="0"/>
              </w:rPr>
              <w:t xml:space="preserve">certain</w:t>
            </w:r>
            <w:r w:rsidDel="00000000" w:rsidR="00000000" w:rsidRPr="00000000">
              <w:rPr>
                <w:rFonts w:ascii="Proxima Nova" w:cs="Proxima Nova" w:eastAsia="Proxima Nova" w:hAnsi="Proxima Nova"/>
                <w:color w:val="333333"/>
                <w:rtl w:val="0"/>
              </w:rPr>
              <w:t xml:space="preserve">?  </w:t>
            </w:r>
          </w:p>
          <w:p w:rsidR="00000000" w:rsidDel="00000000" w:rsidP="00000000" w:rsidRDefault="00000000" w:rsidRPr="00000000" w14:paraId="00000018">
            <w:pPr>
              <w:numPr>
                <w:ilvl w:val="0"/>
                <w:numId w:val="1"/>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we all have a responsibility to search for the </w:t>
            </w:r>
            <w:r w:rsidDel="00000000" w:rsidR="00000000" w:rsidRPr="00000000">
              <w:rPr>
                <w:rFonts w:ascii="Proxima Nova" w:cs="Proxima Nova" w:eastAsia="Proxima Nova" w:hAnsi="Proxima Nova"/>
                <w:b w:val="1"/>
                <w:color w:val="cc4125"/>
                <w:rtl w:val="0"/>
              </w:rPr>
              <w:t xml:space="preserve">truth</w:t>
            </w:r>
            <w:r w:rsidDel="00000000" w:rsidR="00000000" w:rsidRPr="00000000">
              <w:rPr>
                <w:rFonts w:ascii="Proxima Nova" w:cs="Proxima Nova" w:eastAsia="Proxima Nova" w:hAnsi="Proxima Nova"/>
                <w:color w:val="333333"/>
                <w:rtl w:val="0"/>
              </w:rPr>
              <w:t xml:space="preserve"> about the world?</w:t>
            </w:r>
          </w:p>
          <w:p w:rsidR="00000000" w:rsidDel="00000000" w:rsidP="00000000" w:rsidRDefault="00000000" w:rsidRPr="00000000" w14:paraId="00000019">
            <w:pPr>
              <w:numPr>
                <w:ilvl w:val="0"/>
                <w:numId w:val="1"/>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Who has responsibility for the way knowledge is </w:t>
            </w:r>
            <w:r w:rsidDel="00000000" w:rsidR="00000000" w:rsidRPr="00000000">
              <w:rPr>
                <w:rFonts w:ascii="Proxima Nova" w:cs="Proxima Nova" w:eastAsia="Proxima Nova" w:hAnsi="Proxima Nova"/>
                <w:b w:val="1"/>
                <w:color w:val="cc4125"/>
                <w:rtl w:val="0"/>
              </w:rPr>
              <w:t xml:space="preserve">interpreted</w:t>
            </w:r>
            <w:r w:rsidDel="00000000" w:rsidR="00000000" w:rsidRPr="00000000">
              <w:rPr>
                <w:rFonts w:ascii="Proxima Nova" w:cs="Proxima Nova" w:eastAsia="Proxima Nova" w:hAnsi="Proxima Nova"/>
                <w:color w:val="333333"/>
                <w:rtl w:val="0"/>
              </w:rPr>
              <w:t xml:space="preserve">?</w:t>
            </w:r>
          </w:p>
          <w:p w:rsidR="00000000" w:rsidDel="00000000" w:rsidP="00000000" w:rsidRDefault="00000000" w:rsidRPr="00000000" w14:paraId="0000001A">
            <w:pPr>
              <w:numPr>
                <w:ilvl w:val="0"/>
                <w:numId w:val="1"/>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Is it our responsibility to </w:t>
            </w:r>
            <w:r w:rsidDel="00000000" w:rsidR="00000000" w:rsidRPr="00000000">
              <w:rPr>
                <w:rFonts w:ascii="Proxima Nova" w:cs="Proxima Nova" w:eastAsia="Proxima Nova" w:hAnsi="Proxima Nova"/>
                <w:b w:val="1"/>
                <w:color w:val="cc4125"/>
                <w:rtl w:val="0"/>
              </w:rPr>
              <w:t xml:space="preserve">justify</w:t>
            </w:r>
            <w:r w:rsidDel="00000000" w:rsidR="00000000" w:rsidRPr="00000000">
              <w:rPr>
                <w:rFonts w:ascii="Proxima Nova" w:cs="Proxima Nova" w:eastAsia="Proxima Nova" w:hAnsi="Proxima Nova"/>
                <w:color w:val="333333"/>
                <w:rtl w:val="0"/>
              </w:rPr>
              <w:t xml:space="preserve"> all the claims we make?</w:t>
            </w:r>
          </w:p>
          <w:p w:rsidR="00000000" w:rsidDel="00000000" w:rsidP="00000000" w:rsidRDefault="00000000" w:rsidRPr="00000000" w14:paraId="0000001B">
            <w:pPr>
              <w:numPr>
                <w:ilvl w:val="0"/>
                <w:numId w:val="1"/>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we have a responsibility to approach knowledge </w:t>
            </w:r>
            <w:r w:rsidDel="00000000" w:rsidR="00000000" w:rsidRPr="00000000">
              <w:rPr>
                <w:rFonts w:ascii="Proxima Nova" w:cs="Proxima Nova" w:eastAsia="Proxima Nova" w:hAnsi="Proxima Nova"/>
                <w:b w:val="1"/>
                <w:color w:val="cc4125"/>
                <w:rtl w:val="0"/>
              </w:rPr>
              <w:t xml:space="preserve">objectively</w:t>
            </w:r>
            <w:r w:rsidDel="00000000" w:rsidR="00000000" w:rsidRPr="00000000">
              <w:rPr>
                <w:rFonts w:ascii="Proxima Nova" w:cs="Proxima Nova" w:eastAsia="Proxima Nova" w:hAnsi="Proxima Nova"/>
                <w:color w:val="333333"/>
                <w:rtl w:val="0"/>
              </w:rPr>
              <w:t xml:space="preserve">? </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1C">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responsibility</w:t>
            </w:r>
            <w:r w:rsidDel="00000000" w:rsidR="00000000" w:rsidRPr="00000000">
              <w:rPr>
                <w:rFonts w:ascii="Proxima Nova" w:cs="Proxima Nova" w:eastAsia="Proxima Nova" w:hAnsi="Proxima Nova"/>
                <w:b w:val="1"/>
                <w:color w:val="333333"/>
                <w:sz w:val="28"/>
                <w:szCs w:val="28"/>
                <w:rtl w:val="0"/>
              </w:rPr>
              <w:t xml:space="preserve"> to the TOK course</w:t>
            </w:r>
            <w:r w:rsidDel="00000000" w:rsidR="00000000" w:rsidRPr="00000000">
              <w:rPr>
                <w:rtl w:val="0"/>
              </w:rPr>
            </w:r>
          </w:p>
          <w:p w:rsidR="00000000" w:rsidDel="00000000" w:rsidP="00000000" w:rsidRDefault="00000000" w:rsidRPr="00000000" w14:paraId="0000001D">
            <w:pPr>
              <w:numPr>
                <w:ilvl w:val="0"/>
                <w:numId w:val="2"/>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certain areas of knowledge carry with them more responsibilities than others?</w:t>
            </w:r>
          </w:p>
          <w:p w:rsidR="00000000" w:rsidDel="00000000" w:rsidP="00000000" w:rsidRDefault="00000000" w:rsidRPr="00000000" w14:paraId="0000001E">
            <w:pPr>
              <w:numPr>
                <w:ilvl w:val="0"/>
                <w:numId w:val="2"/>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How should we use language responsibly to communicate ideas?</w:t>
            </w:r>
          </w:p>
          <w:p w:rsidR="00000000" w:rsidDel="00000000" w:rsidP="00000000" w:rsidRDefault="00000000" w:rsidRPr="00000000" w14:paraId="0000001F">
            <w:pPr>
              <w:numPr>
                <w:ilvl w:val="0"/>
                <w:numId w:val="2"/>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members of indigenous societies have a clearer idea of their responsibilities as knowers?</w:t>
            </w:r>
          </w:p>
          <w:p w:rsidR="00000000" w:rsidDel="00000000" w:rsidP="00000000" w:rsidRDefault="00000000" w:rsidRPr="00000000" w14:paraId="00000020">
            <w:pPr>
              <w:numPr>
                <w:ilvl w:val="0"/>
                <w:numId w:val="2"/>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Do we have a responsibility to overcome our political and religious affiliations when we produce knowledge?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1">
            <w:pPr>
              <w:spacing w:after="200"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responsibility</w:t>
            </w:r>
            <w:r w:rsidDel="00000000" w:rsidR="00000000" w:rsidRPr="00000000">
              <w:rPr>
                <w:rFonts w:ascii="Proxima Nova" w:cs="Proxima Nova" w:eastAsia="Proxima Nova" w:hAnsi="Proxima Nova"/>
                <w:b w:val="1"/>
                <w:color w:val="333333"/>
                <w:sz w:val="28"/>
                <w:szCs w:val="28"/>
                <w:rtl w:val="0"/>
              </w:rPr>
              <w:t xml:space="preserve"> to the TOK exhibition</w:t>
            </w:r>
            <w:r w:rsidDel="00000000" w:rsidR="00000000" w:rsidRPr="00000000">
              <w:rPr>
                <w:rtl w:val="0"/>
              </w:rPr>
            </w:r>
          </w:p>
          <w:p w:rsidR="00000000" w:rsidDel="00000000" w:rsidP="00000000" w:rsidRDefault="00000000" w:rsidRPr="00000000" w14:paraId="00000022">
            <w:pPr>
              <w:numPr>
                <w:ilvl w:val="0"/>
                <w:numId w:val="3"/>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IAP-15: Think about our responsibilities to adhere to constraints on the pursuit of knowledge</w:t>
            </w:r>
          </w:p>
          <w:p w:rsidR="00000000" w:rsidDel="00000000" w:rsidP="00000000" w:rsidRDefault="00000000" w:rsidRPr="00000000" w14:paraId="00000023">
            <w:pPr>
              <w:numPr>
                <w:ilvl w:val="0"/>
                <w:numId w:val="3"/>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IAP-16: Think about our responsibilities to identify ethically questionable methods of producing knowledge</w:t>
            </w:r>
          </w:p>
          <w:p w:rsidR="00000000" w:rsidDel="00000000" w:rsidP="00000000" w:rsidRDefault="00000000" w:rsidRPr="00000000" w14:paraId="00000024">
            <w:pPr>
              <w:numPr>
                <w:ilvl w:val="0"/>
                <w:numId w:val="3"/>
              </w:numPr>
              <w:spacing w:after="200" w:before="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IAP-22: Think about extra responsibilities that come with being expert knowers</w:t>
            </w:r>
          </w:p>
          <w:p w:rsidR="00000000" w:rsidDel="00000000" w:rsidP="00000000" w:rsidRDefault="00000000" w:rsidRPr="00000000" w14:paraId="00000025">
            <w:pPr>
              <w:numPr>
                <w:ilvl w:val="0"/>
                <w:numId w:val="3"/>
              </w:numPr>
              <w:spacing w:after="200" w:lineRule="auto"/>
              <w:ind w:left="720" w:hanging="360"/>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IAP-27: Think about our responsibilities to be aware of any ethical obligations that come with the possession of knowledge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6">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b w:val="1"/>
                <w:color w:val="333333"/>
                <w:sz w:val="28"/>
                <w:szCs w:val="28"/>
                <w:rtl w:val="0"/>
              </w:rPr>
              <w:t xml:space="preserve">Relating </w:t>
            </w:r>
            <w:r w:rsidDel="00000000" w:rsidR="00000000" w:rsidRPr="00000000">
              <w:rPr>
                <w:rFonts w:ascii="Proxima Nova" w:cs="Proxima Nova" w:eastAsia="Proxima Nova" w:hAnsi="Proxima Nova"/>
                <w:b w:val="1"/>
                <w:color w:val="cc4125"/>
                <w:sz w:val="28"/>
                <w:szCs w:val="28"/>
                <w:rtl w:val="0"/>
              </w:rPr>
              <w:t xml:space="preserve">responsibility</w:t>
            </w:r>
            <w:r w:rsidDel="00000000" w:rsidR="00000000" w:rsidRPr="00000000">
              <w:rPr>
                <w:rFonts w:ascii="Proxima Nova" w:cs="Proxima Nova" w:eastAsia="Proxima Nova" w:hAnsi="Proxima Nova"/>
                <w:b w:val="1"/>
                <w:color w:val="333333"/>
                <w:sz w:val="28"/>
                <w:szCs w:val="28"/>
                <w:rtl w:val="0"/>
              </w:rPr>
              <w:t xml:space="preserve"> to the Big Questions </w:t>
            </w:r>
            <w:r w:rsidDel="00000000" w:rsidR="00000000" w:rsidRPr="00000000">
              <w:rPr>
                <w:rtl w:val="0"/>
              </w:rPr>
            </w:r>
          </w:p>
          <w:p w:rsidR="00000000" w:rsidDel="00000000" w:rsidP="00000000" w:rsidRDefault="00000000" w:rsidRPr="00000000" w14:paraId="00000027">
            <w:pPr>
              <w:numPr>
                <w:ilvl w:val="0"/>
                <w:numId w:val="4"/>
              </w:numPr>
              <w:spacing w:after="200" w:lineRule="auto"/>
              <w:ind w:left="720" w:hanging="360"/>
              <w:rPr>
                <w:rFonts w:ascii="Proxima Nova" w:cs="Proxima Nova" w:eastAsia="Proxima Nova" w:hAnsi="Proxima Nova"/>
                <w:color w:val="333333"/>
              </w:rPr>
            </w:pPr>
            <w:hyperlink r:id="rId13">
              <w:r w:rsidDel="00000000" w:rsidR="00000000" w:rsidRPr="00000000">
                <w:rPr>
                  <w:rFonts w:ascii="Proxima Nova" w:cs="Proxima Nova" w:eastAsia="Proxima Nova" w:hAnsi="Proxima Nova"/>
                  <w:b w:val="1"/>
                  <w:color w:val="1155cc"/>
                  <w:u w:val="single"/>
                  <w:rtl w:val="0"/>
                </w:rPr>
                <w:t xml:space="preserve">BQ1</w:t>
              </w:r>
            </w:hyperlink>
            <w:r w:rsidDel="00000000" w:rsidR="00000000" w:rsidRPr="00000000">
              <w:rPr>
                <w:rFonts w:ascii="Proxima Nova" w:cs="Proxima Nova" w:eastAsia="Proxima Nova" w:hAnsi="Proxima Nova"/>
                <w:color w:val="333333"/>
                <w:rtl w:val="0"/>
              </w:rPr>
              <w:t xml:space="preserve"> - What are our responsibilities as members of an epistemic community?</w:t>
            </w:r>
          </w:p>
          <w:p w:rsidR="00000000" w:rsidDel="00000000" w:rsidP="00000000" w:rsidRDefault="00000000" w:rsidRPr="00000000" w14:paraId="00000028">
            <w:pPr>
              <w:numPr>
                <w:ilvl w:val="0"/>
                <w:numId w:val="4"/>
              </w:numPr>
              <w:spacing w:after="200" w:before="0" w:lineRule="auto"/>
              <w:ind w:left="720" w:hanging="360"/>
              <w:rPr>
                <w:rFonts w:ascii="Proxima Nova" w:cs="Proxima Nova" w:eastAsia="Proxima Nova" w:hAnsi="Proxima Nova"/>
                <w:color w:val="333333"/>
              </w:rPr>
            </w:pPr>
            <w:hyperlink r:id="rId14">
              <w:r w:rsidDel="00000000" w:rsidR="00000000" w:rsidRPr="00000000">
                <w:rPr>
                  <w:rFonts w:ascii="Proxima Nova" w:cs="Proxima Nova" w:eastAsia="Proxima Nova" w:hAnsi="Proxima Nova"/>
                  <w:b w:val="1"/>
                  <w:color w:val="1155cc"/>
                  <w:u w:val="single"/>
                  <w:rtl w:val="0"/>
                </w:rPr>
                <w:t xml:space="preserve">BQ2</w:t>
              </w:r>
            </w:hyperlink>
            <w:r w:rsidDel="00000000" w:rsidR="00000000" w:rsidRPr="00000000">
              <w:rPr>
                <w:rFonts w:ascii="Proxima Nova" w:cs="Proxima Nova" w:eastAsia="Proxima Nova" w:hAnsi="Proxima Nova"/>
                <w:color w:val="333333"/>
                <w:rtl w:val="0"/>
              </w:rPr>
              <w:t xml:space="preserve"> - What moral responsibilities do we have as knowers?</w:t>
            </w:r>
          </w:p>
          <w:p w:rsidR="00000000" w:rsidDel="00000000" w:rsidP="00000000" w:rsidRDefault="00000000" w:rsidRPr="00000000" w14:paraId="00000029">
            <w:pPr>
              <w:numPr>
                <w:ilvl w:val="0"/>
                <w:numId w:val="4"/>
              </w:numPr>
              <w:spacing w:after="200" w:before="0" w:lineRule="auto"/>
              <w:ind w:left="720" w:hanging="360"/>
              <w:rPr>
                <w:rFonts w:ascii="Proxima Nova" w:cs="Proxima Nova" w:eastAsia="Proxima Nova" w:hAnsi="Proxima Nova"/>
                <w:color w:val="333333"/>
              </w:rPr>
            </w:pPr>
            <w:hyperlink r:id="rId15">
              <w:r w:rsidDel="00000000" w:rsidR="00000000" w:rsidRPr="00000000">
                <w:rPr>
                  <w:rFonts w:ascii="Proxima Nova" w:cs="Proxima Nova" w:eastAsia="Proxima Nova" w:hAnsi="Proxima Nova"/>
                  <w:b w:val="1"/>
                  <w:color w:val="1155cc"/>
                  <w:u w:val="single"/>
                  <w:rtl w:val="0"/>
                </w:rPr>
                <w:t xml:space="preserve">BQ3</w:t>
              </w:r>
            </w:hyperlink>
            <w:r w:rsidDel="00000000" w:rsidR="00000000" w:rsidRPr="00000000">
              <w:rPr>
                <w:rFonts w:ascii="Proxima Nova" w:cs="Proxima Nova" w:eastAsia="Proxima Nova" w:hAnsi="Proxima Nova"/>
                <w:color w:val="333333"/>
                <w:rtl w:val="0"/>
              </w:rPr>
              <w:t xml:space="preserve"> - Do we have a responsibility to communicate knowledge in a non-partisan way?</w:t>
            </w:r>
          </w:p>
          <w:p w:rsidR="00000000" w:rsidDel="00000000" w:rsidP="00000000" w:rsidRDefault="00000000" w:rsidRPr="00000000" w14:paraId="0000002A">
            <w:pPr>
              <w:numPr>
                <w:ilvl w:val="0"/>
                <w:numId w:val="4"/>
              </w:numPr>
              <w:spacing w:after="200" w:before="0" w:lineRule="auto"/>
              <w:ind w:left="720" w:hanging="360"/>
              <w:rPr>
                <w:rFonts w:ascii="Proxima Nova" w:cs="Proxima Nova" w:eastAsia="Proxima Nova" w:hAnsi="Proxima Nova"/>
                <w:color w:val="333333"/>
              </w:rPr>
            </w:pPr>
            <w:hyperlink r:id="rId16">
              <w:r w:rsidDel="00000000" w:rsidR="00000000" w:rsidRPr="00000000">
                <w:rPr>
                  <w:rFonts w:ascii="Proxima Nova" w:cs="Proxima Nova" w:eastAsia="Proxima Nova" w:hAnsi="Proxima Nova"/>
                  <w:b w:val="1"/>
                  <w:color w:val="1155cc"/>
                  <w:u w:val="single"/>
                  <w:rtl w:val="0"/>
                </w:rPr>
                <w:t xml:space="preserve">BQ4</w:t>
              </w:r>
            </w:hyperlink>
            <w:r w:rsidDel="00000000" w:rsidR="00000000" w:rsidRPr="00000000">
              <w:rPr>
                <w:rFonts w:ascii="Proxima Nova" w:cs="Proxima Nova" w:eastAsia="Proxima Nova" w:hAnsi="Proxima Nova"/>
                <w:color w:val="333333"/>
                <w:rtl w:val="0"/>
              </w:rPr>
              <w:t xml:space="preserve"> - Is it our responsibility to try to overcome perspectives as knowers?</w:t>
            </w:r>
          </w:p>
          <w:p w:rsidR="00000000" w:rsidDel="00000000" w:rsidP="00000000" w:rsidRDefault="00000000" w:rsidRPr="00000000" w14:paraId="0000002B">
            <w:pPr>
              <w:numPr>
                <w:ilvl w:val="0"/>
                <w:numId w:val="4"/>
              </w:numPr>
              <w:spacing w:after="200" w:before="0" w:lineRule="auto"/>
              <w:ind w:left="720" w:hanging="360"/>
              <w:rPr>
                <w:rFonts w:ascii="Proxima Nova" w:cs="Proxima Nova" w:eastAsia="Proxima Nova" w:hAnsi="Proxima Nova"/>
                <w:color w:val="333333"/>
              </w:rPr>
            </w:pPr>
            <w:hyperlink r:id="rId17">
              <w:r w:rsidDel="00000000" w:rsidR="00000000" w:rsidRPr="00000000">
                <w:rPr>
                  <w:rFonts w:ascii="Proxima Nova" w:cs="Proxima Nova" w:eastAsia="Proxima Nova" w:hAnsi="Proxima Nova"/>
                  <w:b w:val="1"/>
                  <w:color w:val="1155cc"/>
                  <w:u w:val="single"/>
                  <w:rtl w:val="0"/>
                </w:rPr>
                <w:t xml:space="preserve">BQ5</w:t>
              </w:r>
            </w:hyperlink>
            <w:r w:rsidDel="00000000" w:rsidR="00000000" w:rsidRPr="00000000">
              <w:rPr>
                <w:rFonts w:ascii="Proxima Nova" w:cs="Proxima Nova" w:eastAsia="Proxima Nova" w:hAnsi="Proxima Nova"/>
                <w:color w:val="333333"/>
                <w:rtl w:val="0"/>
              </w:rPr>
              <w:t xml:space="preserve"> - How do the responsibilities of knowers change over time?</w:t>
            </w:r>
          </w:p>
          <w:p w:rsidR="00000000" w:rsidDel="00000000" w:rsidP="00000000" w:rsidRDefault="00000000" w:rsidRPr="00000000" w14:paraId="0000002C">
            <w:pPr>
              <w:numPr>
                <w:ilvl w:val="0"/>
                <w:numId w:val="4"/>
              </w:numPr>
              <w:spacing w:after="200" w:lineRule="auto"/>
              <w:ind w:left="720" w:hanging="360"/>
              <w:rPr>
                <w:rFonts w:ascii="Proxima Nova" w:cs="Proxima Nova" w:eastAsia="Proxima Nova" w:hAnsi="Proxima Nova"/>
                <w:color w:val="333333"/>
              </w:rPr>
            </w:pPr>
            <w:hyperlink r:id="rId18">
              <w:r w:rsidDel="00000000" w:rsidR="00000000" w:rsidRPr="00000000">
                <w:rPr>
                  <w:rFonts w:ascii="Proxima Nova" w:cs="Proxima Nova" w:eastAsia="Proxima Nova" w:hAnsi="Proxima Nova"/>
                  <w:b w:val="1"/>
                  <w:color w:val="1155cc"/>
                  <w:u w:val="single"/>
                  <w:rtl w:val="0"/>
                </w:rPr>
                <w:t xml:space="preserve">BQ6</w:t>
              </w:r>
            </w:hyperlink>
            <w:r w:rsidDel="00000000" w:rsidR="00000000" w:rsidRPr="00000000">
              <w:rPr>
                <w:rFonts w:ascii="Proxima Nova" w:cs="Proxima Nova" w:eastAsia="Proxima Nova" w:hAnsi="Proxima Nova"/>
                <w:color w:val="333333"/>
                <w:rtl w:val="0"/>
              </w:rPr>
              <w:t xml:space="preserve"> - How do experts approach their responsibilities as knowers?</w:t>
            </w:r>
            <w:r w:rsidDel="00000000" w:rsidR="00000000" w:rsidRPr="00000000">
              <w:rPr>
                <w:rtl w:val="0"/>
              </w:rPr>
            </w:r>
          </w:p>
        </w:tc>
      </w:tr>
    </w:tbl>
    <w:p w:rsidR="00000000" w:rsidDel="00000000" w:rsidP="00000000" w:rsidRDefault="00000000" w:rsidRPr="00000000" w14:paraId="0000002D">
      <w:pPr>
        <w:pageBreakBefore w:val="0"/>
        <w:rPr>
          <w:rFonts w:ascii="Proxima Nova" w:cs="Proxima Nova" w:eastAsia="Proxima Nova" w:hAnsi="Proxima Nova"/>
          <w:i w:val="1"/>
          <w:color w:val="333333"/>
        </w:rPr>
      </w:pPr>
      <w:r w:rsidDel="00000000" w:rsidR="00000000" w:rsidRPr="00000000">
        <w:rPr>
          <w:rtl w:val="0"/>
        </w:rPr>
      </w:r>
    </w:p>
    <w:p w:rsidR="00000000" w:rsidDel="00000000" w:rsidP="00000000" w:rsidRDefault="00000000" w:rsidRPr="00000000" w14:paraId="0000002E">
      <w:pPr>
        <w:pageBreakBefore w:val="0"/>
        <w:rPr>
          <w:rFonts w:ascii="Proxima Nova" w:cs="Proxima Nova" w:eastAsia="Proxima Nova" w:hAnsi="Proxima Nova"/>
          <w:i w:val="1"/>
          <w:color w:val="333333"/>
        </w:rPr>
      </w:pPr>
      <w:r w:rsidDel="00000000" w:rsidR="00000000" w:rsidRPr="00000000">
        <w:rPr>
          <w:rtl w:val="0"/>
        </w:rPr>
      </w:r>
    </w:p>
    <w:tbl>
      <w:tblPr>
        <w:tblStyle w:val="Table3"/>
        <w:tblW w:w="13035.0" w:type="dxa"/>
        <w:jc w:val="left"/>
        <w:tblBorders>
          <w:top w:color="a2c4c9" w:space="0" w:sz="8" w:val="single"/>
          <w:left w:color="a2c4c9" w:space="0" w:sz="8" w:val="single"/>
          <w:bottom w:color="a2c4c9" w:space="0" w:sz="8" w:val="single"/>
          <w:right w:color="a2c4c9" w:space="0" w:sz="8" w:val="single"/>
          <w:insideH w:color="a2c4c9" w:space="0" w:sz="8" w:val="single"/>
          <w:insideV w:color="a2c4c9" w:space="0" w:sz="8" w:val="single"/>
        </w:tblBorders>
        <w:tblLayout w:type="fixed"/>
        <w:tblLook w:val="0600"/>
      </w:tblPr>
      <w:tblGrid>
        <w:gridCol w:w="2835"/>
        <w:gridCol w:w="10200"/>
        <w:tblGridChange w:id="0">
          <w:tblGrid>
            <w:gridCol w:w="2835"/>
            <w:gridCol w:w="10200"/>
          </w:tblGrid>
        </w:tblGridChange>
      </w:tblGrid>
      <w:tr>
        <w:trPr>
          <w:cantSplit w:val="0"/>
          <w:trHeight w:val="508" w:hRule="atLeast"/>
          <w:tblHeader w:val="0"/>
        </w:trPr>
        <w:tc>
          <w:tcPr>
            <w:gridSpan w:val="2"/>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2F">
            <w:pPr>
              <w:spacing w:after="200"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b w:val="1"/>
                <w:color w:val="333333"/>
                <w:sz w:val="28"/>
                <w:szCs w:val="28"/>
                <w:rtl w:val="0"/>
              </w:rPr>
              <w:t xml:space="preserve">Real-world contexts for responsibility</w:t>
            </w:r>
            <w:r w:rsidDel="00000000" w:rsidR="00000000" w:rsidRPr="00000000">
              <w:rPr>
                <w:rtl w:val="0"/>
              </w:rPr>
            </w:r>
          </w:p>
          <w:p w:rsidR="00000000" w:rsidDel="00000000" w:rsidP="00000000" w:rsidRDefault="00000000" w:rsidRPr="00000000" w14:paraId="00000030">
            <w:pPr>
              <w:spacing w:after="200" w:lineRule="auto"/>
              <w:rPr>
                <w:rFonts w:ascii="Proxima Nova" w:cs="Proxima Nova" w:eastAsia="Proxima Nova" w:hAnsi="Proxima Nova"/>
                <w:b w:val="1"/>
                <w:i w:val="1"/>
                <w:color w:val="333333"/>
              </w:rPr>
            </w:pPr>
            <w:r w:rsidDel="00000000" w:rsidR="00000000" w:rsidRPr="00000000">
              <w:rPr>
                <w:rFonts w:ascii="Proxima Nova" w:cs="Proxima Nova" w:eastAsia="Proxima Nova" w:hAnsi="Proxima Nova"/>
                <w:color w:val="333333"/>
                <w:rtl w:val="0"/>
              </w:rPr>
              <w:t xml:space="preserve">The media sources below explicitly mention responsibility (or responsible), and discuss this key concept in a real-world context. Use the find command (ie Command/Control+F) to locate the term in the article or transcript of the video, and you’ll see where it features. Check back regularly, as we update these media sources every month.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2">
            <w:pPr>
              <w:widowControl w:val="0"/>
              <w:rPr>
                <w:rFonts w:ascii="Proxima Nova" w:cs="Proxima Nova" w:eastAsia="Proxima Nova" w:hAnsi="Proxima Nova"/>
                <w:b w:val="1"/>
                <w:i w:val="1"/>
                <w:color w:val="333333"/>
              </w:rPr>
            </w:pPr>
            <w:r w:rsidDel="00000000" w:rsidR="00000000" w:rsidRPr="00000000">
              <w:rPr>
                <w:rFonts w:ascii="Proxima Nova" w:cs="Proxima Nova" w:eastAsia="Proxima Nova" w:hAnsi="Proxima Nova"/>
                <w:b w:val="1"/>
                <w:i w:val="1"/>
                <w:color w:val="333333"/>
                <w:rtl w:val="0"/>
              </w:rPr>
              <w:t xml:space="preserve">Big Question / knowledge framework </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3">
            <w:pPr>
              <w:widowControl w:val="0"/>
              <w:rPr>
                <w:rFonts w:ascii="Proxima Nova" w:cs="Proxima Nova" w:eastAsia="Proxima Nova" w:hAnsi="Proxima Nova"/>
                <w:b w:val="1"/>
                <w:i w:val="1"/>
                <w:color w:val="333333"/>
              </w:rPr>
            </w:pPr>
            <w:r w:rsidDel="00000000" w:rsidR="00000000" w:rsidRPr="00000000">
              <w:rPr>
                <w:rFonts w:ascii="Proxima Nova" w:cs="Proxima Nova" w:eastAsia="Proxima Nova" w:hAnsi="Proxima Nova"/>
                <w:b w:val="1"/>
                <w:i w:val="1"/>
                <w:color w:val="333333"/>
                <w:rtl w:val="0"/>
              </w:rPr>
              <w:t xml:space="preserve">Description of media source and story and links to the course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4">
            <w:pPr>
              <w:widowControl w:val="0"/>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BQ1 </w:t>
            </w:r>
            <w:r w:rsidDel="00000000" w:rsidR="00000000" w:rsidRPr="00000000">
              <w:rPr>
                <w:rFonts w:ascii="Proxima Nova" w:cs="Proxima Nova" w:eastAsia="Proxima Nova" w:hAnsi="Proxima Nova"/>
                <w:i w:val="1"/>
                <w:color w:val="333333"/>
                <w:rtl w:val="0"/>
              </w:rPr>
              <w:t xml:space="preserve">/ </w:t>
            </w:r>
            <w:r w:rsidDel="00000000" w:rsidR="00000000" w:rsidRPr="00000000">
              <w:rPr>
                <w:rFonts w:ascii="Proxima Nova" w:cs="Proxima Nova" w:eastAsia="Proxima Nova" w:hAnsi="Proxima Nova"/>
                <w:color w:val="333333"/>
                <w:rtl w:val="0"/>
              </w:rPr>
              <w:t xml:space="preserve">N</w:t>
            </w:r>
            <w:r w:rsidDel="00000000" w:rsidR="00000000" w:rsidRPr="00000000">
              <w:rPr>
                <w:rFonts w:ascii="Proxima Nova" w:cs="Proxima Nova" w:eastAsia="Proxima Nova" w:hAnsi="Proxima Nova"/>
                <w:color w:val="333333"/>
                <w:rtl w:val="0"/>
              </w:rPr>
              <w:t xml:space="preserve">ature &amp; scope </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5">
            <w:pPr>
              <w:pageBreakBefore w:val="0"/>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19">
              <w:r w:rsidDel="00000000" w:rsidR="00000000" w:rsidRPr="00000000">
                <w:rPr>
                  <w:rFonts w:ascii="Proxima Nova" w:cs="Proxima Nova" w:eastAsia="Proxima Nova" w:hAnsi="Proxima Nova"/>
                  <w:b w:val="1"/>
                  <w:color w:val="1155cc"/>
                  <w:rtl w:val="0"/>
                </w:rPr>
                <w:t xml:space="preserve">Conversation</w:t>
              </w:r>
            </w:hyperlink>
            <w:r w:rsidDel="00000000" w:rsidR="00000000" w:rsidRPr="00000000">
              <w:rPr>
                <w:rFonts w:ascii="Proxima Nova" w:cs="Proxima Nova" w:eastAsia="Proxima Nova" w:hAnsi="Proxima Nova"/>
                <w:rtl w:val="0"/>
              </w:rPr>
              <w:t xml:space="preserve"> article, exploring how ‘magical thinking’ was once at the heart of science and religion, and why it could help the world today. </w:t>
            </w:r>
            <w:hyperlink r:id="rId2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21">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Fonts w:ascii="Proxima Nova" w:cs="Proxima Nova" w:eastAsia="Proxima Nova" w:hAnsi="Proxima Nova"/>
                <w:i w:val="1"/>
                <w:rtl w:val="0"/>
              </w:rPr>
              <w:t xml:space="preserve">, </w:t>
            </w:r>
            <w:hyperlink r:id="rId22">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tc>
      </w:tr>
      <w:tr>
        <w:trPr>
          <w:cantSplit w:val="0"/>
          <w:trHeight w:val="508" w:hRule="atLeast"/>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6">
            <w:pPr>
              <w:widowControl w:val="0"/>
              <w:spacing w:after="200" w:lineRule="auto"/>
              <w:rPr>
                <w:rFonts w:ascii="Proxima Nova" w:cs="Proxima Nova" w:eastAsia="Proxima Nova" w:hAnsi="Proxima Nova"/>
                <w:b w:val="1"/>
                <w:color w:val="333333"/>
              </w:rPr>
            </w:pPr>
            <w:r w:rsidDel="00000000" w:rsidR="00000000" w:rsidRPr="00000000">
              <w:rPr>
                <w:rFonts w:ascii="Proxima Nova" w:cs="Proxima Nova" w:eastAsia="Proxima Nova" w:hAnsi="Proxima Nova"/>
                <w:color w:val="333333"/>
                <w:rtl w:val="0"/>
              </w:rPr>
              <w:t xml:space="preserve">BQ2 / Values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7">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An </w:t>
            </w:r>
            <w:hyperlink r:id="rId23">
              <w:r w:rsidDel="00000000" w:rsidR="00000000" w:rsidRPr="00000000">
                <w:rPr>
                  <w:rFonts w:ascii="Proxima Nova" w:cs="Proxima Nova" w:eastAsia="Proxima Nova" w:hAnsi="Proxima Nova"/>
                  <w:b w:val="1"/>
                  <w:color w:val="1155cc"/>
                  <w:rtl w:val="0"/>
                </w:rPr>
                <w:t xml:space="preserve">FT</w:t>
              </w:r>
            </w:hyperlink>
            <w:r w:rsidDel="00000000" w:rsidR="00000000" w:rsidRPr="00000000">
              <w:rPr>
                <w:rFonts w:ascii="Proxima Nova" w:cs="Proxima Nova" w:eastAsia="Proxima Nova" w:hAnsi="Proxima Nova"/>
                <w:rtl w:val="0"/>
              </w:rPr>
              <w:t xml:space="preserve"> article, looking at (depending on your political perspective) the ‘banning’ or the ‘curating’ of school books in certain US states. </w:t>
            </w:r>
            <w:hyperlink r:id="rId24">
              <w:r w:rsidDel="00000000" w:rsidR="00000000" w:rsidRPr="00000000">
                <w:rPr>
                  <w:rFonts w:ascii="Proxima Nova" w:cs="Proxima Nova" w:eastAsia="Proxima Nova" w:hAnsi="Proxima Nova"/>
                  <w:i w:val="1"/>
                  <w:color w:val="1155cc"/>
                  <w:rtl w:val="0"/>
                </w:rPr>
                <w:t xml:space="preserve">The arts</w:t>
              </w:r>
            </w:hyperlink>
            <w:r w:rsidDel="00000000" w:rsidR="00000000" w:rsidRPr="00000000">
              <w:rPr>
                <w:rFonts w:ascii="Proxima Nova" w:cs="Proxima Nova" w:eastAsia="Proxima Nova" w:hAnsi="Proxima Nova"/>
                <w:i w:val="1"/>
                <w:rtl w:val="0"/>
              </w:rPr>
              <w:t xml:space="preserve">, </w:t>
            </w:r>
            <w:hyperlink r:id="rId25">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26">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Fonts w:ascii="Proxima Nova" w:cs="Proxima Nova" w:eastAsia="Proxima Nova" w:hAnsi="Proxima Nova"/>
                <w:i w:val="1"/>
                <w:rtl w:val="0"/>
              </w:rPr>
              <w:t xml:space="preserve">, </w:t>
            </w:r>
            <w:hyperlink r:id="rId27">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tl w:val="0"/>
              </w:rPr>
            </w:r>
          </w:p>
          <w:p w:rsidR="00000000" w:rsidDel="00000000" w:rsidP="00000000" w:rsidRDefault="00000000" w:rsidRPr="00000000" w14:paraId="00000038">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28">
              <w:r w:rsidDel="00000000" w:rsidR="00000000" w:rsidRPr="00000000">
                <w:rPr>
                  <w:rFonts w:ascii="Proxima Nova" w:cs="Proxima Nova" w:eastAsia="Proxima Nova" w:hAnsi="Proxima Nova"/>
                  <w:b w:val="1"/>
                  <w:color w:val="1155cc"/>
                  <w:rtl w:val="0"/>
                </w:rPr>
                <w:t xml:space="preserve">Project Syndicate</w:t>
              </w:r>
            </w:hyperlink>
            <w:r w:rsidDel="00000000" w:rsidR="00000000" w:rsidRPr="00000000">
              <w:rPr>
                <w:rFonts w:ascii="Proxima Nova" w:cs="Proxima Nova" w:eastAsia="Proxima Nova" w:hAnsi="Proxima Nova"/>
                <w:rtl w:val="0"/>
              </w:rPr>
              <w:t xml:space="preserve"> article by Peter Singer, analysing Elon Musk’s claims to be a ‘free speech absolutist’. </w:t>
            </w:r>
            <w:hyperlink r:id="rId29">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30">
              <w:r w:rsidDel="00000000" w:rsidR="00000000" w:rsidRPr="00000000">
                <w:rPr>
                  <w:rFonts w:ascii="Proxima Nova" w:cs="Proxima Nova" w:eastAsia="Proxima Nova" w:hAnsi="Proxima Nova"/>
                  <w:i w:val="1"/>
                  <w:color w:val="1c3aa9"/>
                  <w:rtl w:val="0"/>
                </w:rPr>
                <w:t xml:space="preserve">Human sciences</w:t>
              </w:r>
            </w:hyperlink>
            <w:r w:rsidDel="00000000" w:rsidR="00000000" w:rsidRPr="00000000">
              <w:rPr>
                <w:rFonts w:ascii="Proxima Nova" w:cs="Proxima Nova" w:eastAsia="Proxima Nova" w:hAnsi="Proxima Nova"/>
                <w:i w:val="1"/>
                <w:rtl w:val="0"/>
              </w:rPr>
              <w:t xml:space="preserve">, </w:t>
            </w:r>
            <w:hyperlink r:id="rId31">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tl w:val="0"/>
              </w:rPr>
            </w:r>
          </w:p>
          <w:p w:rsidR="00000000" w:rsidDel="00000000" w:rsidP="00000000" w:rsidRDefault="00000000" w:rsidRPr="00000000" w14:paraId="00000039">
            <w:pPr>
              <w:spacing w:after="2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 </w:t>
            </w:r>
            <w:hyperlink r:id="rId32">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and photo gallery, showing what pregnancy tissue from 5 to 9 weeks actually looks like. </w:t>
            </w:r>
            <w:hyperlink r:id="rId33">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34">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rtl w:val="0"/>
              </w:rPr>
              <w:t xml:space="preserve">, </w:t>
            </w:r>
            <w:hyperlink r:id="rId35">
              <w:r w:rsidDel="00000000" w:rsidR="00000000" w:rsidRPr="00000000">
                <w:rPr>
                  <w:rFonts w:ascii="Proxima Nova" w:cs="Proxima Nova" w:eastAsia="Proxima Nova" w:hAnsi="Proxima Nova"/>
                  <w:i w:val="1"/>
                  <w:color w:val="1155cc"/>
                  <w:rtl w:val="0"/>
                </w:rPr>
                <w:t xml:space="preserve">Religion</w:t>
              </w:r>
            </w:hyperlink>
            <w:r w:rsidDel="00000000" w:rsidR="00000000" w:rsidRPr="00000000">
              <w:rPr>
                <w:rtl w:val="0"/>
              </w:rPr>
            </w:r>
          </w:p>
          <w:p w:rsidR="00000000" w:rsidDel="00000000" w:rsidP="00000000" w:rsidRDefault="00000000" w:rsidRPr="00000000" w14:paraId="0000003A">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36">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considering the life and work of the wonderful Jane Goodall, who has just won the Templeton Prize. </w:t>
            </w:r>
            <w:hyperlink r:id="rId37">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38">
              <w:r w:rsidDel="00000000" w:rsidR="00000000" w:rsidRPr="00000000">
                <w:rPr>
                  <w:rFonts w:ascii="Proxima Nova" w:cs="Proxima Nova" w:eastAsia="Proxima Nova" w:hAnsi="Proxima Nova"/>
                  <w:i w:val="1"/>
                  <w:color w:val="1155cc"/>
                  <w:rtl w:val="0"/>
                </w:rPr>
                <w:t xml:space="preserve">human sciences</w:t>
              </w:r>
            </w:hyperlink>
            <w:r w:rsidDel="00000000" w:rsidR="00000000" w:rsidRPr="00000000">
              <w:rPr>
                <w:rtl w:val="0"/>
              </w:rPr>
            </w:r>
          </w:p>
          <w:p w:rsidR="00000000" w:rsidDel="00000000" w:rsidP="00000000" w:rsidRDefault="00000000" w:rsidRPr="00000000" w14:paraId="0000003B">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39">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about how various celebrities are now promoting theories about Covid-19 on social media that are unsupported by valid evidence. </w:t>
            </w:r>
            <w:hyperlink r:id="rId40">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color w:val="333333"/>
                <w:rtl w:val="0"/>
              </w:rPr>
              <w:t xml:space="preserve">, </w:t>
            </w:r>
            <w:hyperlink r:id="rId41">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Fonts w:ascii="Proxima Nova" w:cs="Proxima Nova" w:eastAsia="Proxima Nova" w:hAnsi="Proxima Nova"/>
                <w:i w:val="1"/>
                <w:rtl w:val="0"/>
              </w:rPr>
              <w:t xml:space="preserve">, </w:t>
            </w:r>
            <w:hyperlink r:id="rId42">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C">
            <w:pPr>
              <w:widowControl w:val="0"/>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BQ3 / Methods &amp; tools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D">
            <w:pPr>
              <w:pageBreakBefore w:val="0"/>
              <w:rPr>
                <w:rFonts w:ascii="Proxima Nova" w:cs="Proxima Nova" w:eastAsia="Proxima Nova" w:hAnsi="Proxima Nova"/>
                <w:i w:val="1"/>
                <w:color w:val="333333"/>
              </w:rPr>
            </w:pPr>
            <w:r w:rsidDel="00000000" w:rsidR="00000000" w:rsidRPr="00000000">
              <w:rPr>
                <w:rFonts w:ascii="Proxima Nova" w:cs="Proxima Nova" w:eastAsia="Proxima Nova" w:hAnsi="Proxima Nova"/>
                <w:rtl w:val="0"/>
              </w:rPr>
              <w:t xml:space="preserve">A </w:t>
            </w:r>
            <w:hyperlink r:id="rId43">
              <w:r w:rsidDel="00000000" w:rsidR="00000000" w:rsidRPr="00000000">
                <w:rPr>
                  <w:rFonts w:ascii="Proxima Nova" w:cs="Proxima Nova" w:eastAsia="Proxima Nova" w:hAnsi="Proxima Nova"/>
                  <w:b w:val="1"/>
                  <w:color w:val="1155cc"/>
                  <w:rtl w:val="0"/>
                </w:rPr>
                <w:t xml:space="preserve">Wired</w:t>
              </w:r>
            </w:hyperlink>
            <w:r w:rsidDel="00000000" w:rsidR="00000000" w:rsidRPr="00000000">
              <w:rPr>
                <w:rFonts w:ascii="Proxima Nova" w:cs="Proxima Nova" w:eastAsia="Proxima Nova" w:hAnsi="Proxima Nova"/>
                <w:rtl w:val="0"/>
              </w:rPr>
              <w:t xml:space="preserve"> article that explores the relationship between technology transparency and the communication of valid accurate knowledge. </w:t>
            </w:r>
            <w:hyperlink r:id="rId44">
              <w:r w:rsidDel="00000000" w:rsidR="00000000" w:rsidRPr="00000000">
                <w:rPr>
                  <w:rFonts w:ascii="Proxima Nova" w:cs="Proxima Nova" w:eastAsia="Proxima Nova" w:hAnsi="Proxima Nova"/>
                  <w:i w:val="1"/>
                  <w:color w:val="1155cc"/>
                  <w:rtl w:val="0"/>
                </w:rPr>
                <w:t xml:space="preserve">Politics</w:t>
              </w:r>
            </w:hyperlink>
            <w:r w:rsidDel="00000000" w:rsidR="00000000" w:rsidRPr="00000000">
              <w:rPr>
                <w:rFonts w:ascii="Proxima Nova" w:cs="Proxima Nova" w:eastAsia="Proxima Nova" w:hAnsi="Proxima Nova"/>
                <w:i w:val="1"/>
                <w:color w:val="333333"/>
                <w:rtl w:val="0"/>
              </w:rPr>
              <w:t xml:space="preserve">, </w:t>
            </w:r>
            <w:hyperlink r:id="rId45">
              <w:r w:rsidDel="00000000" w:rsidR="00000000" w:rsidRPr="00000000">
                <w:rPr>
                  <w:rFonts w:ascii="Proxima Nova" w:cs="Proxima Nova" w:eastAsia="Proxima Nova" w:hAnsi="Proxima Nova"/>
                  <w:i w:val="1"/>
                  <w:color w:val="1155cc"/>
                  <w:rtl w:val="0"/>
                </w:rPr>
                <w:t xml:space="preserve">technology</w:t>
              </w:r>
            </w:hyperlink>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E">
            <w:pPr>
              <w:spacing w:after="200" w:lineRule="auto"/>
              <w:rPr>
                <w:rFonts w:ascii="Proxima Nova" w:cs="Proxima Nova" w:eastAsia="Proxima Nova" w:hAnsi="Proxima Nova"/>
                <w:color w:val="333333"/>
              </w:rPr>
            </w:pPr>
            <w:r w:rsidDel="00000000" w:rsidR="00000000" w:rsidRPr="00000000">
              <w:rPr>
                <w:rFonts w:ascii="Proxima Nova" w:cs="Proxima Nova" w:eastAsia="Proxima Nova" w:hAnsi="Proxima Nova"/>
                <w:color w:val="333333"/>
                <w:rtl w:val="0"/>
              </w:rPr>
              <w:t xml:space="preserve">BQ6 / Methods &amp; tools</w:t>
            </w:r>
          </w:p>
        </w:tc>
        <w:tc>
          <w:tcPr>
            <w:tcBorders>
              <w:top w:color="ffffff" w:space="0" w:sz="8" w:val="single"/>
              <w:left w:color="ffffff" w:space="0" w:sz="8" w:val="single"/>
              <w:bottom w:color="ffffff" w:space="0" w:sz="8" w:val="single"/>
              <w:right w:color="ffffff" w:space="0" w:sz="8" w:val="single"/>
            </w:tcBorders>
            <w:shd w:fill="d0e0e3" w:val="clear"/>
            <w:tcMar>
              <w:top w:w="215.99999999999997" w:type="dxa"/>
              <w:left w:w="215.99999999999997" w:type="dxa"/>
              <w:bottom w:w="215.99999999999997" w:type="dxa"/>
              <w:right w:w="215.99999999999997" w:type="dxa"/>
            </w:tcMar>
            <w:vAlign w:val="top"/>
          </w:tcPr>
          <w:p w:rsidR="00000000" w:rsidDel="00000000" w:rsidP="00000000" w:rsidRDefault="00000000" w:rsidRPr="00000000" w14:paraId="0000003F">
            <w:pPr>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46">
              <w:r w:rsidDel="00000000" w:rsidR="00000000" w:rsidRPr="00000000">
                <w:rPr>
                  <w:rFonts w:ascii="Proxima Nova" w:cs="Proxima Nova" w:eastAsia="Proxima Nova" w:hAnsi="Proxima Nova"/>
                  <w:b w:val="1"/>
                  <w:color w:val="1155cc"/>
                  <w:rtl w:val="0"/>
                </w:rPr>
                <w:t xml:space="preserve">BBC</w:t>
              </w:r>
            </w:hyperlink>
            <w:r w:rsidDel="00000000" w:rsidR="00000000" w:rsidRPr="00000000">
              <w:rPr>
                <w:rFonts w:ascii="Proxima Nova" w:cs="Proxima Nova" w:eastAsia="Proxima Nova" w:hAnsi="Proxima Nova"/>
                <w:rtl w:val="0"/>
              </w:rPr>
              <w:t xml:space="preserve"> article, discussing how to debate with those who reject conventional scientific thinking. </w:t>
            </w:r>
            <w:hyperlink r:id="rId47">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w:t>
            </w:r>
            <w:hyperlink r:id="rId48">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tl w:val="0"/>
              </w:rPr>
            </w:r>
          </w:p>
          <w:p w:rsidR="00000000" w:rsidDel="00000000" w:rsidP="00000000" w:rsidRDefault="00000000" w:rsidRPr="00000000" w14:paraId="00000040">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49">
              <w:r w:rsidDel="00000000" w:rsidR="00000000" w:rsidRPr="00000000">
                <w:rPr>
                  <w:rFonts w:ascii="Proxima Nova" w:cs="Proxima Nova" w:eastAsia="Proxima Nova" w:hAnsi="Proxima Nova"/>
                  <w:b w:val="1"/>
                  <w:color w:val="1155cc"/>
                  <w:rtl w:val="0"/>
                </w:rPr>
                <w:t xml:space="preserve">Big Think</w:t>
              </w:r>
            </w:hyperlink>
            <w:r w:rsidDel="00000000" w:rsidR="00000000" w:rsidRPr="00000000">
              <w:rPr>
                <w:rFonts w:ascii="Proxima Nova" w:cs="Proxima Nova" w:eastAsia="Proxima Nova" w:hAnsi="Proxima Nova"/>
                <w:rtl w:val="0"/>
              </w:rPr>
              <w:t xml:space="preserve"> article, exploring the line between ‘healthy skepticism’ and ‘toxic denialism’. </w:t>
            </w:r>
            <w:hyperlink r:id="rId50">
              <w:r w:rsidDel="00000000" w:rsidR="00000000" w:rsidRPr="00000000">
                <w:rPr>
                  <w:rFonts w:ascii="Proxima Nova" w:cs="Proxima Nova" w:eastAsia="Proxima Nova" w:hAnsi="Proxima Nova"/>
                  <w:i w:val="1"/>
                  <w:color w:val="1155cc"/>
                  <w:rtl w:val="0"/>
                </w:rPr>
                <w:t xml:space="preserve">Knowledge &amp; the knower</w:t>
              </w:r>
            </w:hyperlink>
            <w:r w:rsidDel="00000000" w:rsidR="00000000" w:rsidRPr="00000000">
              <w:rPr>
                <w:rFonts w:ascii="Proxima Nova" w:cs="Proxima Nova" w:eastAsia="Proxima Nova" w:hAnsi="Proxima Nova"/>
                <w:i w:val="1"/>
                <w:rtl w:val="0"/>
              </w:rPr>
              <w:t xml:space="preserve">, most AOKs &amp; themes</w:t>
            </w:r>
          </w:p>
          <w:p w:rsidR="00000000" w:rsidDel="00000000" w:rsidP="00000000" w:rsidRDefault="00000000" w:rsidRPr="00000000" w14:paraId="00000041">
            <w:pPr>
              <w:pageBreakBefore w:val="0"/>
              <w:spacing w:after="20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A </w:t>
            </w:r>
            <w:hyperlink r:id="rId51">
              <w:r w:rsidDel="00000000" w:rsidR="00000000" w:rsidRPr="00000000">
                <w:rPr>
                  <w:rFonts w:ascii="Proxima Nova" w:cs="Proxima Nova" w:eastAsia="Proxima Nova" w:hAnsi="Proxima Nova"/>
                  <w:b w:val="1"/>
                  <w:color w:val="1155cc"/>
                  <w:rtl w:val="0"/>
                </w:rPr>
                <w:t xml:space="preserve">Guardian</w:t>
              </w:r>
            </w:hyperlink>
            <w:r w:rsidDel="00000000" w:rsidR="00000000" w:rsidRPr="00000000">
              <w:rPr>
                <w:rFonts w:ascii="Proxima Nova" w:cs="Proxima Nova" w:eastAsia="Proxima Nova" w:hAnsi="Proxima Nova"/>
                <w:rtl w:val="0"/>
              </w:rPr>
              <w:t xml:space="preserve"> article, considering the way celebrities are offering advice about dealing with Covid, and how this is undermining the work of legitimate medical experts. </w:t>
            </w:r>
            <w:hyperlink r:id="rId52">
              <w:r w:rsidDel="00000000" w:rsidR="00000000" w:rsidRPr="00000000">
                <w:rPr>
                  <w:rFonts w:ascii="Proxima Nova" w:cs="Proxima Nova" w:eastAsia="Proxima Nova" w:hAnsi="Proxima Nova"/>
                  <w:i w:val="1"/>
                  <w:color w:val="1155cc"/>
                  <w:rtl w:val="0"/>
                </w:rPr>
                <w:t xml:space="preserve">Natural sciences</w:t>
              </w:r>
            </w:hyperlink>
            <w:r w:rsidDel="00000000" w:rsidR="00000000" w:rsidRPr="00000000">
              <w:rPr>
                <w:rFonts w:ascii="Proxima Nova" w:cs="Proxima Nova" w:eastAsia="Proxima Nova" w:hAnsi="Proxima Nova"/>
                <w:i w:val="1"/>
                <w:rtl w:val="0"/>
              </w:rPr>
              <w:t xml:space="preserve">, </w:t>
            </w:r>
            <w:hyperlink r:id="rId53">
              <w:r w:rsidDel="00000000" w:rsidR="00000000" w:rsidRPr="00000000">
                <w:rPr>
                  <w:rFonts w:ascii="Proxima Nova" w:cs="Proxima Nova" w:eastAsia="Proxima Nova" w:hAnsi="Proxima Nova"/>
                  <w:i w:val="1"/>
                  <w:color w:val="1155cc"/>
                  <w:rtl w:val="0"/>
                </w:rPr>
                <w:t xml:space="preserve">language</w:t>
              </w:r>
            </w:hyperlink>
            <w:r w:rsidDel="00000000" w:rsidR="00000000" w:rsidRPr="00000000">
              <w:rPr>
                <w:rtl w:val="0"/>
              </w:rPr>
            </w:r>
          </w:p>
        </w:tc>
      </w:tr>
    </w:tbl>
    <w:p w:rsidR="00000000" w:rsidDel="00000000" w:rsidP="00000000" w:rsidRDefault="00000000" w:rsidRPr="00000000" w14:paraId="00000042">
      <w:pPr>
        <w:pageBreakBefore w:val="0"/>
        <w:rPr>
          <w:rFonts w:ascii="Proxima Nova" w:cs="Proxima Nova" w:eastAsia="Proxima Nova" w:hAnsi="Proxima Nova"/>
        </w:rPr>
      </w:pPr>
      <w:r w:rsidDel="00000000" w:rsidR="00000000" w:rsidRPr="00000000">
        <w:rPr>
          <w:rtl w:val="0"/>
        </w:rPr>
      </w:r>
    </w:p>
    <w:sectPr>
      <w:footerReference r:id="rId54"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ugaz On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ageBreakBefore w:val="0"/>
      <w:jc w:val="right"/>
      <w:rPr>
        <w:color w:val="45818e"/>
      </w:rPr>
    </w:pPr>
    <w:r w:rsidDel="00000000" w:rsidR="00000000" w:rsidRPr="00000000">
      <w:rPr>
        <w:rFonts w:ascii="Proxima Nova" w:cs="Proxima Nova" w:eastAsia="Proxima Nova" w:hAnsi="Proxima Nova"/>
        <w:color w:val="45818e"/>
        <w:sz w:val="18"/>
        <w:szCs w:val="18"/>
        <w:rtl w:val="0"/>
      </w:rPr>
      <w:t xml:space="preserve">©theoryofknowledge.net 2022</w:t>
    </w: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theoryofknowledge.net/areas-of-knowledge/natural-sciences/" TargetMode="External"/><Relationship Id="rId42" Type="http://schemas.openxmlformats.org/officeDocument/2006/relationships/hyperlink" Target="https://theoryofknowledge.net/the-tok-themes/knowledge-and-the-knower/" TargetMode="External"/><Relationship Id="rId41" Type="http://schemas.openxmlformats.org/officeDocument/2006/relationships/hyperlink" Target="https://theoryofknowledge.net/the-tok-themes/tok-optional-themes/knowledge-and-technology/" TargetMode="External"/><Relationship Id="rId44" Type="http://schemas.openxmlformats.org/officeDocument/2006/relationships/hyperlink" Target="https://theoryofknowledge.net/the-tok-themes/tok-optional-themes/knowledge-and-politics/" TargetMode="External"/><Relationship Id="rId43" Type="http://schemas.openxmlformats.org/officeDocument/2006/relationships/hyperlink" Target="https://www.wired.co.uk/article/wikipedia-fake-news-disinformation" TargetMode="External"/><Relationship Id="rId46" Type="http://schemas.openxmlformats.org/officeDocument/2006/relationships/hyperlink" Target="https://www.bbc.co.uk/news/blogs-trending-61844299" TargetMode="External"/><Relationship Id="rId45" Type="http://schemas.openxmlformats.org/officeDocument/2006/relationships/hyperlink" Target="https://theoryofknowledge.net/the-tok-themes/tok-optional-themes/knowledge-and-technolo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Tracee_Ellis_Ross" TargetMode="External"/><Relationship Id="rId48" Type="http://schemas.openxmlformats.org/officeDocument/2006/relationships/hyperlink" Target="https://theoryofknowledge.net/areas-of-knowledge/natural-sciences/" TargetMode="External"/><Relationship Id="rId47" Type="http://schemas.openxmlformats.org/officeDocument/2006/relationships/hyperlink" Target="https://theoryofknowledge.net/knowledge-and-the-knower/" TargetMode="External"/><Relationship Id="rId49" Type="http://schemas.openxmlformats.org/officeDocument/2006/relationships/hyperlink" Target="https://bigthink.com/thinking/just-asking-question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n.wikipedia.org/wiki/George_Bernard_Shaw" TargetMode="External"/><Relationship Id="rId8" Type="http://schemas.openxmlformats.org/officeDocument/2006/relationships/hyperlink" Target="https://en.wikipedia.org/wiki/Richard_Feynman" TargetMode="External"/><Relationship Id="rId31" Type="http://schemas.openxmlformats.org/officeDocument/2006/relationships/hyperlink" Target="https://theoryofknowledge.net/the-tok-course/tok-optional-themes/knowledge-and-politics/" TargetMode="External"/><Relationship Id="rId30" Type="http://schemas.openxmlformats.org/officeDocument/2006/relationships/hyperlink" Target="https://theoryofknowledge.net/areas-of-knowledge/human-sciences/" TargetMode="External"/><Relationship Id="rId33" Type="http://schemas.openxmlformats.org/officeDocument/2006/relationships/hyperlink" Target="https://theoryofknowledge.net/areas-of-knowledge/natural-sciences/" TargetMode="External"/><Relationship Id="rId32" Type="http://schemas.openxmlformats.org/officeDocument/2006/relationships/hyperlink" Target="https://www.theguardian.com/world/2022/oct/18/pregnancy-weeks-abortion-tissue" TargetMode="External"/><Relationship Id="rId35" Type="http://schemas.openxmlformats.org/officeDocument/2006/relationships/hyperlink" Target="https://theoryofknowledge.net/the-tok-course/tok-optional-themes/knowledge-and-religion/" TargetMode="External"/><Relationship Id="rId34" Type="http://schemas.openxmlformats.org/officeDocument/2006/relationships/hyperlink" Target="https://theoryofknowledge.net/the-tok-course/tok-optional-themes/knowledge-and-politics/" TargetMode="External"/><Relationship Id="rId37" Type="http://schemas.openxmlformats.org/officeDocument/2006/relationships/hyperlink" Target="https://theoryofknowledge.net/areas-of-knowledge/natural-sciences/" TargetMode="External"/><Relationship Id="rId36" Type="http://schemas.openxmlformats.org/officeDocument/2006/relationships/hyperlink" Target="https://www.theguardian.com/science/2021/may/20/naturalist-jane-goodall-wins-2021-templeton-prize-for-lifes-work" TargetMode="External"/><Relationship Id="rId39" Type="http://schemas.openxmlformats.org/officeDocument/2006/relationships/hyperlink" Target="https://www.theguardian.com/music/2020/jul/31/madonna-takes-on-new-role-as-covid-19-conspiracy-theorist" TargetMode="External"/><Relationship Id="rId38" Type="http://schemas.openxmlformats.org/officeDocument/2006/relationships/hyperlink" Target="https://theoryofknowledge.net/areas-of-knowledge/human-sciences/" TargetMode="External"/><Relationship Id="rId20" Type="http://schemas.openxmlformats.org/officeDocument/2006/relationships/hyperlink" Target="https://theoryofknowledge.net/areas-of-knowledge/natural-sciences/" TargetMode="External"/><Relationship Id="rId22" Type="http://schemas.openxmlformats.org/officeDocument/2006/relationships/hyperlink" Target="https://theoryofknowledge.net/the-tok-themes/knowledge-and-the-knower/" TargetMode="External"/><Relationship Id="rId21" Type="http://schemas.openxmlformats.org/officeDocument/2006/relationships/hyperlink" Target="https://theoryofknowledge.net/the-tok-themes/tok-optional-themes/knowledge-and-religion/" TargetMode="External"/><Relationship Id="rId24" Type="http://schemas.openxmlformats.org/officeDocument/2006/relationships/hyperlink" Target="https://theoryofknowledge.net/areas-of-knowledge/the-arts/" TargetMode="External"/><Relationship Id="rId23" Type="http://schemas.openxmlformats.org/officeDocument/2006/relationships/hyperlink" Target="https://www.ft.com/content/5d9ce954-ed2e-4c15-81d8-91a5b2a88905" TargetMode="External"/><Relationship Id="rId26" Type="http://schemas.openxmlformats.org/officeDocument/2006/relationships/hyperlink" Target="https://theoryofknowledge.net/the-tok-course/tok-optional-themes/knowledge-and-language/" TargetMode="External"/><Relationship Id="rId25" Type="http://schemas.openxmlformats.org/officeDocument/2006/relationships/hyperlink" Target="https://theoryofknowledge.net/the-tok-course/tok-optional-themes/knowledge-and-politics/" TargetMode="External"/><Relationship Id="rId28" Type="http://schemas.openxmlformats.org/officeDocument/2006/relationships/hyperlink" Target="https://www.project-syndicate.org/commentary/elon-musk-meaning-of-healthy-debate-on-twitter-by-peter-singer-2022-11" TargetMode="External"/><Relationship Id="rId27" Type="http://schemas.openxmlformats.org/officeDocument/2006/relationships/hyperlink" Target="https://theoryofknowledge.net/areas-of-knowledge/human-sciences/" TargetMode="External"/><Relationship Id="rId29" Type="http://schemas.openxmlformats.org/officeDocument/2006/relationships/hyperlink" Target="https://theoryofknowledge.net/the-tok-course/tok-optional-themes/knowledge-and-technology/" TargetMode="External"/><Relationship Id="rId51" Type="http://schemas.openxmlformats.org/officeDocument/2006/relationships/hyperlink" Target="https://www.theguardian.com/film/2021/feb/24/gwyneth-paltrows-covid-advice-challenged-nhs-england-director" TargetMode="External"/><Relationship Id="rId50" Type="http://schemas.openxmlformats.org/officeDocument/2006/relationships/hyperlink" Target="https://theoryofknowledge.net/knowledge-and-the-knower/" TargetMode="External"/><Relationship Id="rId53" Type="http://schemas.openxmlformats.org/officeDocument/2006/relationships/hyperlink" Target="https://theoryofknowledge.net/the-tok-themes/tok-optional-themes/knowledge-and-language/" TargetMode="External"/><Relationship Id="rId52" Type="http://schemas.openxmlformats.org/officeDocument/2006/relationships/hyperlink" Target="https://theoryofknowledge.net/areas-of-knowledge/natural-sciences/" TargetMode="External"/><Relationship Id="rId11" Type="http://schemas.openxmlformats.org/officeDocument/2006/relationships/hyperlink" Target="https://en.wikipedia.org/wiki/Hannah_Fry" TargetMode="External"/><Relationship Id="rId10" Type="http://schemas.openxmlformats.org/officeDocument/2006/relationships/hyperlink" Target="https://en.wikipedia.org/wiki/Philip_Pullman" TargetMode="External"/><Relationship Id="rId54" Type="http://schemas.openxmlformats.org/officeDocument/2006/relationships/footer" Target="footer1.xml"/><Relationship Id="rId13" Type="http://schemas.openxmlformats.org/officeDocument/2006/relationships/hyperlink" Target="https://theoryofknowledge.net/members/6bq-framework/bq1-foundations/" TargetMode="External"/><Relationship Id="rId12" Type="http://schemas.openxmlformats.org/officeDocument/2006/relationships/hyperlink" Target="https://en.wikipedia.org/wiki/Ken_Loach" TargetMode="External"/><Relationship Id="rId15" Type="http://schemas.openxmlformats.org/officeDocument/2006/relationships/hyperlink" Target="https://theoryofknowledge.net/members/6bq-framework/bq3-spin/" TargetMode="External"/><Relationship Id="rId14" Type="http://schemas.openxmlformats.org/officeDocument/2006/relationships/hyperlink" Target="https://theoryofknowledge.net/members/6bq-framework/bq2-values/" TargetMode="External"/><Relationship Id="rId17" Type="http://schemas.openxmlformats.org/officeDocument/2006/relationships/hyperlink" Target="https://theoryofknowledge.net/members/6bq-framework/bq5-creativity/" TargetMode="External"/><Relationship Id="rId16" Type="http://schemas.openxmlformats.org/officeDocument/2006/relationships/hyperlink" Target="https://theoryofknowledge.net/members/6bq-framework/bq4-perspectives/" TargetMode="External"/><Relationship Id="rId19" Type="http://schemas.openxmlformats.org/officeDocument/2006/relationships/hyperlink" Target="https://theconversation.com/magic-was-once-seen-as-equal-to-science-and-religion-a-bit-of-magical-thinking-could-help-the-world-now-144241" TargetMode="External"/><Relationship Id="rId18" Type="http://schemas.openxmlformats.org/officeDocument/2006/relationships/hyperlink" Target="https://theoryofknowledge.net/members/6bq-framework/bq6-expe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Fugaz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